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584B" w14:textId="3E9A28BC" w:rsidR="005474B7" w:rsidRDefault="005474B7" w:rsidP="005474B7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4B7">
        <w:rPr>
          <w:rFonts w:ascii="Times New Roman" w:hAnsi="Times New Roman" w:cs="Times New Roman"/>
          <w:b/>
          <w:bCs/>
          <w:sz w:val="28"/>
          <w:szCs w:val="28"/>
        </w:rPr>
        <w:t>ОБЯЗАННОСТИ ДИЛЕРА ООО «АМКОДОР-ОНЕГО»</w:t>
      </w:r>
    </w:p>
    <w:p w14:paraId="3B198C1D" w14:textId="77777777" w:rsidR="008E041B" w:rsidRPr="005474B7" w:rsidRDefault="008E041B" w:rsidP="005474B7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833AD" w14:textId="18F7232B" w:rsidR="005474B7" w:rsidRDefault="005474B7" w:rsidP="005474B7">
      <w:pPr>
        <w:pStyle w:val="Standard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работу по реализации и сервисному сопровождению Продукции в Регионе.</w:t>
      </w:r>
    </w:p>
    <w:p w14:paraId="1A836571" w14:textId="2D469E24" w:rsidR="005474B7" w:rsidRDefault="005474B7" w:rsidP="005474B7">
      <w:pPr>
        <w:pStyle w:val="Standard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закупку Продукции;</w:t>
      </w:r>
    </w:p>
    <w:p w14:paraId="3DD7619D" w14:textId="77777777" w:rsidR="005474B7" w:rsidRDefault="005474B7" w:rsidP="005474B7">
      <w:pPr>
        <w:pStyle w:val="Standard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представлять интересов предприятий-конкурентов Производителей и не реализовывать их Продукцию.</w:t>
      </w:r>
    </w:p>
    <w:p w14:paraId="0AC89B68" w14:textId="77777777" w:rsidR="005474B7" w:rsidRDefault="005474B7" w:rsidP="005474B7">
      <w:pPr>
        <w:pStyle w:val="Standard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Реализовывать Продукцию только в пределах Региона.</w:t>
      </w:r>
    </w:p>
    <w:p w14:paraId="4CFE9050" w14:textId="77777777" w:rsidR="005474B7" w:rsidRDefault="005474B7" w:rsidP="005474B7">
      <w:pPr>
        <w:pStyle w:val="Standard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Продукции третьим лицам предусматривать в договорах (контрактах) ответственность этих третьих лиц за ее перепродажу без согласования с Дилером и Поставщиком.</w:t>
      </w:r>
    </w:p>
    <w:p w14:paraId="5CF33B5B" w14:textId="77777777" w:rsidR="005474B7" w:rsidRDefault="005474B7" w:rsidP="005474B7">
      <w:pPr>
        <w:pStyle w:val="Standard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необходимые помещения и площади, либо заключить договора (контракты) с третьими лицами для осуществления предпродажной подготовки Продукции, гарантийного обслуживания и сервисного сопровождения Продукции, хранения Продукции.</w:t>
      </w:r>
    </w:p>
    <w:p w14:paraId="7A38FA48" w14:textId="77777777" w:rsidR="005474B7" w:rsidRDefault="005474B7" w:rsidP="005474B7">
      <w:pPr>
        <w:pStyle w:val="Standard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постоянное наличие согласованного количества и номенклатуры Продукции на торгово-выставочных площадках Дилера.</w:t>
      </w:r>
    </w:p>
    <w:p w14:paraId="76E68F65" w14:textId="77777777" w:rsidR="005474B7" w:rsidRDefault="005474B7" w:rsidP="005474B7">
      <w:pPr>
        <w:pStyle w:val="Standard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3В зависимости от количества и номенклатуры Продукции, приобретаемой и уже эксплуатируемой в Регионе, сформировать и поставить за свой счет в собственный технический центр рекомендованный Производителем комплект запчастей, необходимый для оперативного и качественного восстановления Продукции, а также поддержания ее в работоспособном (исправном) состоянии.</w:t>
      </w:r>
    </w:p>
    <w:p w14:paraId="0617FD9F" w14:textId="77777777" w:rsidR="005474B7" w:rsidRDefault="005474B7" w:rsidP="005474B7">
      <w:pPr>
        <w:pStyle w:val="Standard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Поставлять Продукцию Покупателю только после выполнения необходимых работ по предпродажной подготовке. До момента поставки проводить инструктаж Покупателя (или уполномоченного им лица) по правилам безопасности, эксплуатации и технического обслуживания Продукции.</w:t>
      </w:r>
    </w:p>
    <w:p w14:paraId="61696DD7" w14:textId="77777777" w:rsidR="005474B7" w:rsidRDefault="005474B7" w:rsidP="005474B7">
      <w:pPr>
        <w:pStyle w:val="Standard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условия гарантии на поставляемую Продукцию до момента ее отгрузки Покупателю. Моментом отгрузки считается момент передачи Продукции Покупателю (или его доверенному лицу) по накладной.</w:t>
      </w:r>
    </w:p>
    <w:p w14:paraId="24A7A9F9" w14:textId="77777777" w:rsidR="005474B7" w:rsidRDefault="005474B7" w:rsidP="005474B7">
      <w:pPr>
        <w:pStyle w:val="Standard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постановку всей реализованной Продукции на гарантийное обслуживание в собственном сервисном центре или сервисной службе.</w:t>
      </w:r>
    </w:p>
    <w:p w14:paraId="4F307944" w14:textId="77777777" w:rsidR="005474B7" w:rsidRDefault="005474B7" w:rsidP="005474B7">
      <w:pPr>
        <w:pStyle w:val="Standard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5 числа месяца, следующего за отчетным, предоставлять контрольные талоны Производителю о постановке реализованной Продукции на гарантийное обслуживание.</w:t>
      </w:r>
    </w:p>
    <w:p w14:paraId="11A90E4E" w14:textId="77777777" w:rsidR="005474B7" w:rsidRDefault="005474B7" w:rsidP="005474B7">
      <w:pPr>
        <w:pStyle w:val="Standard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Дилеру за оказываемые услуги (предпродажная подготовка, гарантийное обслуживание) Поставщик (Производитель) осуществляет на основании отдельно заключенных договоров на предпродажную подготовку и гарантийное обслуживание между Дилером и Поставщиком (Производителем).</w:t>
      </w:r>
    </w:p>
    <w:p w14:paraId="1D968FB1" w14:textId="77777777" w:rsidR="005474B7" w:rsidRDefault="005474B7" w:rsidP="005474B7">
      <w:pPr>
        <w:pStyle w:val="Standard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учет всех выявленных неисправностей в процессе предпродажной подготовки, а также – в течение гарантийного и послегарантийного периодов эксплуатации Продукции. Обеспечить анализ </w:t>
      </w:r>
      <w:r>
        <w:rPr>
          <w:rFonts w:ascii="Times New Roman" w:hAnsi="Times New Roman" w:cs="Times New Roman"/>
          <w:sz w:val="28"/>
          <w:szCs w:val="28"/>
        </w:rPr>
        <w:lastRenderedPageBreak/>
        <w:t>собранной информации по качеству Продукции и ее своевременное направление Производителю.</w:t>
      </w:r>
    </w:p>
    <w:p w14:paraId="34134C79" w14:textId="77777777" w:rsidR="005474B7" w:rsidRDefault="005474B7" w:rsidP="005474B7">
      <w:pPr>
        <w:pStyle w:val="Standard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Устранять выявленные дефекты путем замены или ремонта вышедших из строя деталей, сборочных единиц: бесплатно - для пользователей Продукции, срок гарантии которой не истек, если виновной стороной дефекта является Производитель, за оплату – во всех остальных случаях.</w:t>
      </w:r>
    </w:p>
    <w:p w14:paraId="63698942" w14:textId="77777777" w:rsidR="005474B7" w:rsidRDefault="005474B7" w:rsidP="005474B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Дефектные детали, сборочные единицы должны быть возвращены Поставщику.</w:t>
      </w:r>
    </w:p>
    <w:p w14:paraId="62C397DE" w14:textId="77777777" w:rsidR="005474B7" w:rsidRDefault="005474B7" w:rsidP="005474B7">
      <w:pPr>
        <w:pStyle w:val="Standard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Дилером обязательств по гарантийному ремонту реализованной им Продукции - возмещать другому субъекту ТПС затраты, понесенные на гарантийный ремонт данной Продукции.</w:t>
      </w:r>
    </w:p>
    <w:p w14:paraId="04A61943" w14:textId="60049D22" w:rsidR="005474B7" w:rsidRDefault="005474B7" w:rsidP="005474B7">
      <w:pPr>
        <w:pStyle w:val="Standard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Заключать договора (контракты) с Потребителями на гарантийное, техническое и послегарантийное обслуживание Продукции в период ее эксплуатации.</w:t>
      </w:r>
    </w:p>
    <w:p w14:paraId="7323CB3F" w14:textId="77777777" w:rsidR="005474B7" w:rsidRDefault="005474B7" w:rsidP="005474B7">
      <w:pPr>
        <w:pStyle w:val="Standard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активное участие в выставках и других мероприятиях по продвижению Продукции в Минской и Гомельской областях.</w:t>
      </w:r>
    </w:p>
    <w:p w14:paraId="3F391AA9" w14:textId="77777777" w:rsidR="005474B7" w:rsidRDefault="005474B7" w:rsidP="005474B7">
      <w:pPr>
        <w:pStyle w:val="Standard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конкурсах, тендерах и аукционах, проводимых в согласованном Регионе.</w:t>
      </w:r>
    </w:p>
    <w:p w14:paraId="0CC09918" w14:textId="77777777" w:rsidR="005474B7" w:rsidRDefault="005474B7" w:rsidP="005474B7">
      <w:pPr>
        <w:pStyle w:val="Standard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тиражирование и распространение рекламной продукции.</w:t>
      </w:r>
    </w:p>
    <w:p w14:paraId="53BDDD13" w14:textId="77777777" w:rsidR="005474B7" w:rsidRDefault="005474B7" w:rsidP="005474B7">
      <w:pPr>
        <w:pStyle w:val="Standard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маркетинговые исследования и анализ конъюнктуры рынка аналогичной Продукции в Минской и Гомельской областях, предоставлять информацию о результатах исследований Производителю по следующим направлениям: оценка емкости рынка и его отдельных сегментов, динамика изменения парка Продукции, реализуемой в закрепленной территории, динамика изменения коммерческих цен на Продукцию Поставщика и аналогичную Продукцию предприятий-конкурентов и учет и анализ результатов участия в тендерах.</w:t>
      </w:r>
    </w:p>
    <w:p w14:paraId="35D6F3F3" w14:textId="77777777" w:rsidR="005474B7" w:rsidRDefault="005474B7" w:rsidP="005474B7">
      <w:pPr>
        <w:pStyle w:val="Standard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в соответствии с Положением о сервисном обслуживании продукции производства холдинга «АМКОДОР» субъектами товаропроводящей сети, а также – с иными стандартами, положениями и задачами, установленными Поставщиком.</w:t>
      </w:r>
    </w:p>
    <w:p w14:paraId="12598726" w14:textId="77777777" w:rsidR="005474B7" w:rsidRDefault="005474B7" w:rsidP="005474B7">
      <w:pPr>
        <w:pStyle w:val="Standard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Нанимать и содержать квалифицированный коммерческий,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технический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иной персонал, имеющий необходимую подготовку, с целью выполнения обязательств Дилера по настоящему договору.</w:t>
      </w:r>
    </w:p>
    <w:p w14:paraId="0FA2766E" w14:textId="77777777" w:rsidR="005474B7" w:rsidRDefault="005474B7" w:rsidP="005474B7">
      <w:pPr>
        <w:pStyle w:val="Standard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все действующие законы, предписания, положения и другие нормативные документы, имеющие отношение к реализации Продукции.</w:t>
      </w:r>
    </w:p>
    <w:p w14:paraId="66A60139" w14:textId="77777777" w:rsidR="005474B7" w:rsidRDefault="005474B7" w:rsidP="005474B7">
      <w:pPr>
        <w:pStyle w:val="Standard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информировать Поставщика о любом нарушении или неправомочном использовании любым юридическим или физическим лицом патентов, товарных знаков и авторских прав Производителей.</w:t>
      </w:r>
    </w:p>
    <w:p w14:paraId="0989C871" w14:textId="77777777" w:rsidR="005474B7" w:rsidRDefault="005474B7" w:rsidP="005474B7">
      <w:pPr>
        <w:pStyle w:val="Standard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оформление офисных и технических (сервисных) центров рекламной Продукцией и атрибутикой Производителей.</w:t>
      </w:r>
    </w:p>
    <w:p w14:paraId="05DB5DA3" w14:textId="77777777" w:rsidR="005474B7" w:rsidRDefault="005474B7" w:rsidP="005474B7">
      <w:pPr>
        <w:pStyle w:val="Standard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свою деятельность таким образом, чтобы поддерживать и развивать положительное общественное мнение по отношению к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Производителям.</w:t>
      </w:r>
    </w:p>
    <w:p w14:paraId="4BA3EDBC" w14:textId="77777777" w:rsidR="005474B7" w:rsidRDefault="005474B7" w:rsidP="005474B7">
      <w:pPr>
        <w:pStyle w:val="Standard"/>
        <w:numPr>
          <w:ilvl w:val="0"/>
          <w:numId w:val="1"/>
        </w:numPr>
        <w:tabs>
          <w:tab w:val="left" w:pos="-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Осуществлять реализацию Продукции по ценам, в соответствии с прейскурантом цен (согласно действующих локальных нормативных документов) установленных Поставщиком.</w:t>
      </w:r>
    </w:p>
    <w:p w14:paraId="6AE435FD" w14:textId="4E285DDD" w:rsidR="005474B7" w:rsidRDefault="005474B7" w:rsidP="005474B7">
      <w:pPr>
        <w:pStyle w:val="Standard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Руководствоваться в своей работе решениями Совета директоров ОАО «АМКОДОР»- управляющая компания холдинга», приказами генерального </w:t>
      </w:r>
      <w:bookmarkStart w:id="0" w:name="OLE_LINK5"/>
      <w:bookmarkStart w:id="1" w:name="OLE_LINK4"/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О</w:t>
      </w:r>
      <w:r w:rsidR="008E04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 «А</w:t>
      </w:r>
      <w:r w:rsidR="008E041B">
        <w:rPr>
          <w:rFonts w:ascii="Times New Roman" w:hAnsi="Times New Roman" w:cs="Times New Roman"/>
          <w:sz w:val="28"/>
          <w:szCs w:val="28"/>
        </w:rPr>
        <w:t>мкодор-Онего</w:t>
      </w:r>
      <w:r>
        <w:rPr>
          <w:rFonts w:ascii="Times New Roman" w:hAnsi="Times New Roman" w:cs="Times New Roman"/>
          <w:sz w:val="28"/>
          <w:szCs w:val="28"/>
        </w:rPr>
        <w:t>» и другими нормативными документами Поставщика, касающимися работы товаропроводящей сети, при условии, что они не входят в противоречие с действующим законодательством.</w:t>
      </w:r>
    </w:p>
    <w:p w14:paraId="4FF80BF1" w14:textId="77777777" w:rsidR="005474B7" w:rsidRDefault="005474B7" w:rsidP="005474B7">
      <w:pPr>
        <w:pStyle w:val="Standard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командирования Поставщиком (Производителем) своих специалистов для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гарантийного ремонта Продукции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реализованной Дилером, он компенсирует Поставщику (Производителю) понесенные затраты за исключением стоимости вышедших из строя и замененных в гарантийный период деталей (сборочных единиц).</w:t>
      </w:r>
    </w:p>
    <w:p w14:paraId="79EEFF14" w14:textId="77777777" w:rsidR="005474B7" w:rsidRDefault="005474B7" w:rsidP="005474B7">
      <w:pPr>
        <w:pStyle w:val="Standard"/>
        <w:numPr>
          <w:ilvl w:val="0"/>
          <w:numId w:val="1"/>
        </w:numPr>
        <w:tabs>
          <w:tab w:val="left" w:pos="-180"/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Продажа техники в РБ вне закрепленной территории допускается в исключительных случаях, </w:t>
      </w:r>
      <w:r>
        <w:rPr>
          <w:rFonts w:ascii="Times New Roman" w:hAnsi="Times New Roman" w:cs="Times New Roman"/>
          <w:sz w:val="28"/>
          <w:szCs w:val="28"/>
          <w:u w:val="single"/>
        </w:rPr>
        <w:t>только после письменного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с Поставщиком и Дилером, работающим в Регионе, из которого получена заявка.</w:t>
      </w:r>
    </w:p>
    <w:p w14:paraId="60BC9CFF" w14:textId="77777777" w:rsidR="005474B7" w:rsidRDefault="005474B7" w:rsidP="005474B7">
      <w:pPr>
        <w:pStyle w:val="Standard"/>
        <w:numPr>
          <w:ilvl w:val="0"/>
          <w:numId w:val="1"/>
        </w:numPr>
        <w:tabs>
          <w:tab w:val="left" w:pos="-180"/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постоянный контроль дебиторской задолженности, Покупателя перед Дилером.</w:t>
      </w:r>
    </w:p>
    <w:p w14:paraId="3EDFD0DB" w14:textId="77777777" w:rsidR="005474B7" w:rsidRDefault="005474B7" w:rsidP="005474B7">
      <w:pPr>
        <w:pStyle w:val="2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 выборе дилера учитываются следующие факторы:</w:t>
      </w:r>
    </w:p>
    <w:p w14:paraId="2B5C42D1" w14:textId="77777777" w:rsidR="005474B7" w:rsidRDefault="005474B7" w:rsidP="005474B7">
      <w:pPr>
        <w:pStyle w:val="Textbody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Стабильность финансового положения и платежеспособность</w:t>
      </w:r>
    </w:p>
    <w:p w14:paraId="0D7C1CED" w14:textId="77777777" w:rsidR="005474B7" w:rsidRDefault="005474B7" w:rsidP="005474B7">
      <w:pPr>
        <w:pStyle w:val="Textbody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офисных помещений, укомплектованных средствами коммуникации и современной оргтехникой географически расположенных в регионе</w:t>
      </w:r>
    </w:p>
    <w:p w14:paraId="6D6E7122" w14:textId="77777777" w:rsidR="005474B7" w:rsidRDefault="005474B7" w:rsidP="005474B7">
      <w:pPr>
        <w:pStyle w:val="Textbody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в сфере продаж техники и запасных частей (стаж работы, годовой оборот, финансовые возможности, кредитные отношения с банком)</w:t>
      </w:r>
    </w:p>
    <w:p w14:paraId="40F718AB" w14:textId="77777777" w:rsidR="005474B7" w:rsidRDefault="005474B7" w:rsidP="005474B7">
      <w:pPr>
        <w:pStyle w:val="Textbody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информации о потребителях их платёжеспособности, парке машин</w:t>
      </w:r>
    </w:p>
    <w:p w14:paraId="627A2093" w14:textId="77777777" w:rsidR="005474B7" w:rsidRDefault="005474B7" w:rsidP="005474B7">
      <w:pPr>
        <w:pStyle w:val="Textbody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Способности выполнять функции по реализации продукции, гарантийному обслуживанию, ремонту и рекламе</w:t>
      </w:r>
    </w:p>
    <w:p w14:paraId="02409A0C" w14:textId="77777777" w:rsidR="005474B7" w:rsidRDefault="005474B7" w:rsidP="005474B7">
      <w:pPr>
        <w:pStyle w:val="Textbody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производственной базы в заявленном регионе деятельности (производственные и складские помещения)</w:t>
      </w:r>
    </w:p>
    <w:p w14:paraId="03626E64" w14:textId="77777777" w:rsidR="005474B7" w:rsidRDefault="005474B7" w:rsidP="005474B7">
      <w:pPr>
        <w:pStyle w:val="Textbody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квалифицированного коммерческого и технического персонала</w:t>
      </w:r>
    </w:p>
    <w:p w14:paraId="7231B65D" w14:textId="77777777" w:rsidR="005474B7" w:rsidRDefault="005474B7" w:rsidP="005474B7">
      <w:pPr>
        <w:pStyle w:val="Textbody"/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брать на себя обязательства по ежемесячной закупке у холдинга АМКОДОР (Дистрибьютора) согласованного объема Продукции</w:t>
      </w:r>
    </w:p>
    <w:p w14:paraId="3749AD6C" w14:textId="77777777" w:rsidR="001417A3" w:rsidRDefault="001417A3" w:rsidP="005474B7">
      <w:pPr>
        <w:spacing w:after="0" w:line="240" w:lineRule="auto"/>
      </w:pPr>
    </w:p>
    <w:sectPr w:rsidR="001417A3" w:rsidSect="00F74C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1CF4" w14:textId="77777777" w:rsidR="00F74CBC" w:rsidRDefault="00F74CBC" w:rsidP="00F74CBC">
      <w:pPr>
        <w:spacing w:after="0" w:line="240" w:lineRule="auto"/>
      </w:pPr>
      <w:r>
        <w:separator/>
      </w:r>
    </w:p>
  </w:endnote>
  <w:endnote w:type="continuationSeparator" w:id="0">
    <w:p w14:paraId="5163D4DE" w14:textId="77777777" w:rsidR="00F74CBC" w:rsidRDefault="00F74CBC" w:rsidP="00F7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4076" w14:textId="77777777" w:rsidR="00F74CBC" w:rsidRDefault="00F74C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A9AA" w14:textId="77777777" w:rsidR="00F74CBC" w:rsidRDefault="00F74CBC">
    <w:pPr>
      <w:pStyle w:val="a5"/>
      <w:rPr>
        <w:noProof/>
      </w:rPr>
    </w:pPr>
  </w:p>
  <w:p w14:paraId="4D470FD0" w14:textId="1F01DEDE" w:rsidR="00F74CBC" w:rsidRDefault="00F74CBC">
    <w:pPr>
      <w:pStyle w:val="a5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ABC66E4" wp14:editId="4B308241">
          <wp:simplePos x="0" y="0"/>
          <wp:positionH relativeFrom="page">
            <wp:posOffset>0</wp:posOffset>
          </wp:positionH>
          <wp:positionV relativeFrom="margin">
            <wp:posOffset>7429500</wp:posOffset>
          </wp:positionV>
          <wp:extent cx="7778115" cy="2297430"/>
          <wp:effectExtent l="0" t="0" r="0" b="762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229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E28E2F" w14:textId="77777777" w:rsidR="00F74CBC" w:rsidRDefault="00F74C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F587" w14:textId="77777777" w:rsidR="00F74CBC" w:rsidRDefault="00F74C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B2498" w14:textId="77777777" w:rsidR="00F74CBC" w:rsidRDefault="00F74CBC" w:rsidP="00F74CBC">
      <w:pPr>
        <w:spacing w:after="0" w:line="240" w:lineRule="auto"/>
      </w:pPr>
      <w:r>
        <w:separator/>
      </w:r>
    </w:p>
  </w:footnote>
  <w:footnote w:type="continuationSeparator" w:id="0">
    <w:p w14:paraId="65C42E59" w14:textId="77777777" w:rsidR="00F74CBC" w:rsidRDefault="00F74CBC" w:rsidP="00F7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8ED9" w14:textId="77777777" w:rsidR="00F74CBC" w:rsidRDefault="00F74C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7A6F3" w14:textId="13C457AF" w:rsidR="00F74CBC" w:rsidRDefault="00F74CBC" w:rsidP="00F74CBC">
    <w:pPr>
      <w:pStyle w:val="a3"/>
      <w:ind w:left="-1701"/>
    </w:pPr>
    <w:r>
      <w:rPr>
        <w:noProof/>
      </w:rPr>
      <w:drawing>
        <wp:inline distT="0" distB="0" distL="0" distR="0" wp14:anchorId="022C15F9" wp14:editId="70539439">
          <wp:extent cx="2626998" cy="306708"/>
          <wp:effectExtent l="0" t="0" r="0" b="0"/>
          <wp:docPr id="5" name="Рисунок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80882"/>
                  <a:stretch>
                    <a:fillRect/>
                  </a:stretch>
                </pic:blipFill>
                <pic:spPr>
                  <a:xfrm>
                    <a:off x="0" y="0"/>
                    <a:ext cx="2626998" cy="3067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FA5D395" w14:textId="77777777" w:rsidR="00F74CBC" w:rsidRDefault="00F74C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5E2C" w14:textId="77777777" w:rsidR="00F74CBC" w:rsidRDefault="00F74C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9336E"/>
    <w:multiLevelType w:val="multilevel"/>
    <w:tmpl w:val="95C2C0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EB03F70"/>
    <w:multiLevelType w:val="multilevel"/>
    <w:tmpl w:val="FB1AA1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B7"/>
    <w:rsid w:val="001417A3"/>
    <w:rsid w:val="005474B7"/>
    <w:rsid w:val="008E041B"/>
    <w:rsid w:val="00F7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A9D0EF"/>
  <w15:chartTrackingRefBased/>
  <w15:docId w15:val="{4B9B099E-83D9-4A69-960E-046385D5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Textbody"/>
    <w:link w:val="20"/>
    <w:uiPriority w:val="9"/>
    <w:semiHidden/>
    <w:unhideWhenUsed/>
    <w:qFormat/>
    <w:rsid w:val="005474B7"/>
    <w:pPr>
      <w:keepNext/>
      <w:widowControl w:val="0"/>
      <w:suppressAutoHyphens/>
      <w:autoSpaceDN w:val="0"/>
      <w:spacing w:before="200" w:after="120" w:line="240" w:lineRule="auto"/>
      <w:outlineLvl w:val="1"/>
    </w:pPr>
    <w:rPr>
      <w:rFonts w:ascii="Liberation Serif" w:eastAsia="NSimSun" w:hAnsi="Liberation Serif" w:cs="Arial"/>
      <w:b/>
      <w:bCs/>
      <w:color w:val="000000"/>
      <w:kern w:val="3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74B7"/>
    <w:rPr>
      <w:rFonts w:ascii="Liberation Serif" w:eastAsia="NSimSun" w:hAnsi="Liberation Serif" w:cs="Arial"/>
      <w:b/>
      <w:bCs/>
      <w:color w:val="000000"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Standard"/>
    <w:rsid w:val="005474B7"/>
    <w:pPr>
      <w:spacing w:after="113" w:line="276" w:lineRule="auto"/>
    </w:pPr>
  </w:style>
  <w:style w:type="paragraph" w:customStyle="1" w:styleId="Standard">
    <w:name w:val="Standard"/>
    <w:rsid w:val="005474B7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F7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CBC"/>
  </w:style>
  <w:style w:type="paragraph" w:styleId="a5">
    <w:name w:val="footer"/>
    <w:basedOn w:val="a"/>
    <w:link w:val="a6"/>
    <w:uiPriority w:val="99"/>
    <w:unhideWhenUsed/>
    <w:rsid w:val="00F7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C713D-4DBE-4E85-9FCF-94EEE75C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Горбатенко</dc:creator>
  <cp:keywords/>
  <dc:description/>
  <cp:lastModifiedBy>Сергей Гайтюкевич</cp:lastModifiedBy>
  <cp:revision>3</cp:revision>
  <dcterms:created xsi:type="dcterms:W3CDTF">2022-04-18T11:41:00Z</dcterms:created>
  <dcterms:modified xsi:type="dcterms:W3CDTF">2022-04-19T10:09:00Z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